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3F3" w:rsidRPr="006543F3" w:rsidRDefault="006543F3" w:rsidP="006543F3">
      <w:pPr>
        <w:shd w:val="clear" w:color="auto" w:fill="E1DBD2"/>
        <w:spacing w:before="161" w:after="161" w:line="240" w:lineRule="auto"/>
        <w:jc w:val="center"/>
        <w:outlineLvl w:val="0"/>
        <w:rPr>
          <w:rFonts w:ascii="Calibri" w:eastAsia="Times New Roman" w:hAnsi="Calibri" w:cs="Times New Roman"/>
          <w:b/>
          <w:bCs/>
          <w:color w:val="575757"/>
          <w:kern w:val="36"/>
          <w:sz w:val="48"/>
          <w:szCs w:val="48"/>
          <w:lang w:eastAsia="cs-CZ"/>
        </w:rPr>
      </w:pPr>
      <w:r w:rsidRPr="006543F3">
        <w:rPr>
          <w:rFonts w:ascii="Calibri" w:eastAsia="Times New Roman" w:hAnsi="Calibri" w:cs="Times New Roman"/>
          <w:b/>
          <w:bCs/>
          <w:color w:val="575757"/>
          <w:kern w:val="36"/>
          <w:sz w:val="20"/>
          <w:szCs w:val="20"/>
          <w:lang w:eastAsia="cs-CZ"/>
        </w:rPr>
        <w:t>U S N E S E N Í    Z A S T U P I T E L S T V A   O B C E   Č. 8/4</w:t>
      </w:r>
    </w:p>
    <w:p w:rsidR="006543F3" w:rsidRPr="006543F3" w:rsidRDefault="006543F3" w:rsidP="006543F3">
      <w:pPr>
        <w:shd w:val="clear" w:color="auto" w:fill="E1DBD2"/>
        <w:spacing w:before="161" w:after="161" w:line="240" w:lineRule="auto"/>
        <w:jc w:val="center"/>
        <w:outlineLvl w:val="0"/>
        <w:rPr>
          <w:rFonts w:ascii="Calibri" w:eastAsia="Times New Roman" w:hAnsi="Calibri" w:cs="Times New Roman"/>
          <w:b/>
          <w:bCs/>
          <w:color w:val="575757"/>
          <w:kern w:val="36"/>
          <w:sz w:val="48"/>
          <w:szCs w:val="48"/>
          <w:lang w:eastAsia="cs-CZ"/>
        </w:rPr>
      </w:pPr>
      <w:r w:rsidRPr="006543F3">
        <w:rPr>
          <w:rFonts w:ascii="Calibri" w:eastAsia="Times New Roman" w:hAnsi="Calibri" w:cs="Times New Roman"/>
          <w:b/>
          <w:bCs/>
          <w:color w:val="575757"/>
          <w:kern w:val="36"/>
          <w:sz w:val="20"/>
          <w:szCs w:val="20"/>
          <w:lang w:eastAsia="cs-CZ"/>
        </w:rPr>
        <w:t>kterým se vydává</w:t>
      </w:r>
    </w:p>
    <w:p w:rsidR="006543F3" w:rsidRPr="006543F3" w:rsidRDefault="006543F3" w:rsidP="006543F3">
      <w:pPr>
        <w:shd w:val="clear" w:color="auto" w:fill="E1DBD2"/>
        <w:spacing w:after="0" w:line="240" w:lineRule="auto"/>
        <w:jc w:val="center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 </w:t>
      </w:r>
    </w:p>
    <w:p w:rsidR="006543F3" w:rsidRPr="006543F3" w:rsidRDefault="006543F3" w:rsidP="006543F3">
      <w:pPr>
        <w:shd w:val="clear" w:color="auto" w:fill="E1DBD2"/>
        <w:spacing w:before="100" w:beforeAutospacing="1" w:after="100" w:afterAutospacing="1" w:line="240" w:lineRule="auto"/>
        <w:jc w:val="center"/>
        <w:outlineLvl w:val="2"/>
        <w:rPr>
          <w:rFonts w:ascii="Calibri" w:eastAsia="Times New Roman" w:hAnsi="Calibri" w:cs="Times New Roman"/>
          <w:b/>
          <w:bCs/>
          <w:color w:val="575757"/>
          <w:sz w:val="29"/>
          <w:szCs w:val="29"/>
          <w:lang w:eastAsia="cs-CZ"/>
        </w:rPr>
      </w:pPr>
      <w:r w:rsidRPr="006543F3">
        <w:rPr>
          <w:rFonts w:ascii="Calibri" w:eastAsia="Times New Roman" w:hAnsi="Calibri" w:cs="Times New Roman"/>
          <w:b/>
          <w:bCs/>
          <w:color w:val="575757"/>
          <w:sz w:val="29"/>
          <w:szCs w:val="29"/>
          <w:lang w:eastAsia="cs-CZ"/>
        </w:rPr>
        <w:t>Řád veřejného pohřebiště – evangelický hřbitov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 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 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Zastupitelstvo obce Násedlovice schválilo dne 25.6.2007 podle ustanovení §16 odst.1) zákona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č. 256/2001 Sb. o pohřebnictví a o změně některých zákonů (dále jen „zákon“), ve znění zákona č.479/2001 Sb. 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a v souladu s ustanovením §19  citovaného zákona   řád veřejného pohřebiště.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 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 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 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 </w:t>
      </w:r>
    </w:p>
    <w:p w:rsidR="006543F3" w:rsidRPr="006543F3" w:rsidRDefault="006543F3" w:rsidP="006543F3">
      <w:pPr>
        <w:shd w:val="clear" w:color="auto" w:fill="E1DBD2"/>
        <w:spacing w:after="0" w:line="240" w:lineRule="auto"/>
        <w:jc w:val="center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Článek 1</w:t>
      </w:r>
    </w:p>
    <w:p w:rsidR="006543F3" w:rsidRPr="006543F3" w:rsidRDefault="006543F3" w:rsidP="006543F3">
      <w:pPr>
        <w:shd w:val="clear" w:color="auto" w:fill="E1DBD2"/>
        <w:spacing w:after="0" w:line="240" w:lineRule="auto"/>
        <w:jc w:val="center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b/>
          <w:bCs/>
          <w:color w:val="575757"/>
          <w:lang w:eastAsia="cs-CZ"/>
        </w:rPr>
        <w:t>Úvodní ustanovení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 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1.       Řád veřejného pohřebiště ( dále jen „řád“) upravuje provoz pohřebiště evangelického hřbitova v Násedlovicích.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2.       Provozovatelem veřejného pohřebiště  ( dále jen „ pohřebiště“) je Obec Násedlovice .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 </w:t>
      </w:r>
    </w:p>
    <w:p w:rsidR="006543F3" w:rsidRPr="006543F3" w:rsidRDefault="006543F3" w:rsidP="006543F3">
      <w:pPr>
        <w:shd w:val="clear" w:color="auto" w:fill="E1DBD2"/>
        <w:spacing w:after="0" w:line="240" w:lineRule="auto"/>
        <w:jc w:val="center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 </w:t>
      </w:r>
    </w:p>
    <w:p w:rsidR="006543F3" w:rsidRPr="006543F3" w:rsidRDefault="006543F3" w:rsidP="006543F3">
      <w:pPr>
        <w:shd w:val="clear" w:color="auto" w:fill="E1DBD2"/>
        <w:spacing w:after="0" w:line="240" w:lineRule="auto"/>
        <w:jc w:val="center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 </w:t>
      </w:r>
    </w:p>
    <w:p w:rsidR="006543F3" w:rsidRPr="006543F3" w:rsidRDefault="006543F3" w:rsidP="006543F3">
      <w:pPr>
        <w:shd w:val="clear" w:color="auto" w:fill="E1DBD2"/>
        <w:spacing w:after="0" w:line="240" w:lineRule="auto"/>
        <w:jc w:val="center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Článek  2</w:t>
      </w:r>
    </w:p>
    <w:p w:rsidR="006543F3" w:rsidRPr="006543F3" w:rsidRDefault="006543F3" w:rsidP="006543F3">
      <w:pPr>
        <w:shd w:val="clear" w:color="auto" w:fill="E1DBD2"/>
        <w:spacing w:after="0" w:line="240" w:lineRule="auto"/>
        <w:jc w:val="center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b/>
          <w:bCs/>
          <w:color w:val="575757"/>
          <w:lang w:eastAsia="cs-CZ"/>
        </w:rPr>
        <w:t>Působnost řádu pohřebiště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 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Ustanovení tohoto řádu se vztahují na areál pohřebiště katolického hřbitova v Násedlovicích, jehož součástí jsou :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·         místa pro ukládání lidských pozůstatků do hrobů -  jednohrobů, dvojhrobů,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·         zelený pás kolem pohřebiště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·         chodníky a zpevněné plochy  a další.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 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 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 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 </w:t>
      </w:r>
    </w:p>
    <w:p w:rsidR="006543F3" w:rsidRPr="006543F3" w:rsidRDefault="006543F3" w:rsidP="006543F3">
      <w:pPr>
        <w:shd w:val="clear" w:color="auto" w:fill="E1DBD2"/>
        <w:spacing w:after="0" w:line="240" w:lineRule="auto"/>
        <w:jc w:val="center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Článek  3</w:t>
      </w:r>
    </w:p>
    <w:p w:rsidR="006543F3" w:rsidRPr="006543F3" w:rsidRDefault="006543F3" w:rsidP="006543F3">
      <w:pPr>
        <w:shd w:val="clear" w:color="auto" w:fill="E1DBD2"/>
        <w:spacing w:after="0" w:line="240" w:lineRule="auto"/>
        <w:jc w:val="center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b/>
          <w:bCs/>
          <w:color w:val="575757"/>
          <w:lang w:eastAsia="cs-CZ"/>
        </w:rPr>
        <w:t>Provozní doba pohřebiště</w:t>
      </w:r>
    </w:p>
    <w:p w:rsidR="006543F3" w:rsidRPr="006543F3" w:rsidRDefault="006543F3" w:rsidP="006543F3">
      <w:pPr>
        <w:shd w:val="clear" w:color="auto" w:fill="E1DBD2"/>
        <w:spacing w:after="0" w:line="240" w:lineRule="auto"/>
        <w:jc w:val="center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 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Provozní doba , v jejímž průběhu je pohřebiště zpřístupněno veřejnosti je stanovena po celý rok od 6:00 hod.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do 21:00 hod.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 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 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 </w:t>
      </w:r>
    </w:p>
    <w:p w:rsidR="006543F3" w:rsidRPr="006543F3" w:rsidRDefault="006543F3" w:rsidP="006543F3">
      <w:pPr>
        <w:shd w:val="clear" w:color="auto" w:fill="E1DBD2"/>
        <w:spacing w:after="0" w:line="240" w:lineRule="auto"/>
        <w:jc w:val="center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Článek 4</w:t>
      </w:r>
    </w:p>
    <w:p w:rsidR="006543F3" w:rsidRPr="006543F3" w:rsidRDefault="006543F3" w:rsidP="006543F3">
      <w:pPr>
        <w:shd w:val="clear" w:color="auto" w:fill="E1DBD2"/>
        <w:spacing w:after="0" w:line="240" w:lineRule="auto"/>
        <w:jc w:val="center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b/>
          <w:bCs/>
          <w:color w:val="575757"/>
          <w:lang w:eastAsia="cs-CZ"/>
        </w:rPr>
        <w:t>Pořádek na pohřebišti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 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lastRenderedPageBreak/>
        <w:t>1.       Návštěvníci pohřebiště jsou povinni zdržet se takového jednání , které by se dotýkalo důstojnosti zemřelých nebo mravního cítění pozůstalých a veřejnosti, zejména chovat se hlučně, pouštět  přenosné nosiče zvuku , používat alkoholické nápoje, omamné a psychotropní látky, odhazovat odpadky mimo nádob k tomu určených  a používat prostory pohřebiště  a jeho vybavení k jiným účelům,  než k jakým jsou určeny.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2.       Na pohřebišti je možné se zdržovat pouze v provozní době  pohřebiště  stanovené v článku 3 tohoto řádu.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3.       Děti do 10 let mají na pohřebiště přístup pouze v doprovodu dospělé osoby.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4.       Na pohřebiště je zakázán přístup podnapilým osobám  a osobám se psy , kočkami a jinými zvířaty.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5.       Na pohřebišti je zakázáno jezdit na jízdních kolech , koloběžkách, skateboardech a kolečkových bruslích.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6.       Vozidla ( s výjimkou invalidních vozíků)  mohou na pohřebiště vjíždět a zdržovat se zde pouze se souhlasem provozovatele pohřebiště a při splnění jím stanovených podmínek. 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7.       Přístup na pohřebiště nebo do jeho části  může provozovatel pohřebiště  z oprávněných důvodů  ( terénní úpravy , náledí , vichřice  exhumace , atd.) na vymezenou dobu omezit nebo zakázat.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8.       Ukládání nádob, nářadí a jiných předmětů na   plochy s veřejnou zelení a místa kolem hrobových míst není dovoleno.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9.       Svítilny a svíčky je možno na pohřebištích rozsvěcovat na jednotlivých hrobových místech pouze tehdy, pokud jsou vhodným způsobem zabezpečeny proti vzniku požáru. V odůvodněných případech  může provozovatel pohřebiště  používání otevřeného ohně ( svíček aj.)  omezit nebo zakázat.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10.   Z hygienických důvodů není dovoleno v areálu pohřebiště pít vodu  z vodovodní výpusti. Tato voda je určena k provozním účelům provozovatele pohřebiště a na zalévání zeleně při údržbě zeleně na pronajatých hrobových místech. Je zakázáno odnášet vodu v náhradních obalech z areálu pohřebiště.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11.   Odpadky jako jsou zvadlé  a jinak znehodnocené věnce a kytice , jakož i jiné znehodnocené dekorace  je třeba ukládat na vyhrazené místo pro odpad.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12.   Návštěvníci nejsou oprávněni provádět jakékoli zásahy do zeleně vysázené provozovatelem pohřebiště, včetně nové výsadby  bez jeho souhlasu.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13.   Pořádání pietních  a vzpomínkových akcí na pohřebišti  je možné se souhlasem provozovatele pohřebiště . Tím není dotčena povinnost svolavatele  předem oznámit shromáždění podle zvláštního předpisu -  zákon  č. 84/1990 Sb. o právu shromažďovacím , ve znění pozdějších předpisů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14.   Na pohřebišti je povoleno provádět jakékoliv  práce pouze v takovém rozsahu  a takovým způsobem, který stanoví tento řád.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15.   Dozor nad pořádkem na pohřebišti provádí provozovatel pohřebiště.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 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 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 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 </w:t>
      </w:r>
    </w:p>
    <w:p w:rsidR="006543F3" w:rsidRPr="006543F3" w:rsidRDefault="006543F3" w:rsidP="006543F3">
      <w:pPr>
        <w:shd w:val="clear" w:color="auto" w:fill="E1DBD2"/>
        <w:spacing w:after="0" w:line="240" w:lineRule="auto"/>
        <w:jc w:val="center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Článek 5</w:t>
      </w:r>
    </w:p>
    <w:p w:rsidR="006543F3" w:rsidRPr="006543F3" w:rsidRDefault="006543F3" w:rsidP="006543F3">
      <w:pPr>
        <w:shd w:val="clear" w:color="auto" w:fill="E1DBD2"/>
        <w:spacing w:after="0" w:line="240" w:lineRule="auto"/>
        <w:jc w:val="center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b/>
          <w:bCs/>
          <w:color w:val="575757"/>
          <w:lang w:eastAsia="cs-CZ"/>
        </w:rPr>
        <w:t>Rozsah služeb poskytovaných na pohřebišti</w:t>
      </w:r>
    </w:p>
    <w:p w:rsidR="006543F3" w:rsidRPr="006543F3" w:rsidRDefault="006543F3" w:rsidP="006543F3">
      <w:pPr>
        <w:shd w:val="clear" w:color="auto" w:fill="E1DBD2"/>
        <w:spacing w:after="0" w:line="240" w:lineRule="auto"/>
        <w:jc w:val="center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 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       Provozovatel pohřebiště poskytuje a zajišťuje zejména následující služby: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a)       výkopové práce související s pohřbením nebo exhumací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b)       pohřbívání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c)       provádění exhumací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d)       ukládání zpopelněných lidských pozůstatků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e)       pronájem hrobových míst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f)         vedení související evidence o hrobových místech  a o uložení lidských ostatků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g)       správu a údržbu pohřebiště včetně komunikací a okolní zeleně v areálu pohřebiště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h)       správu a údržbu objektů na pohřebišti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lastRenderedPageBreak/>
        <w:t>i)         zajišťování likvidace odpadu</w:t>
      </w:r>
    </w:p>
    <w:p w:rsidR="006543F3" w:rsidRPr="006543F3" w:rsidRDefault="006543F3" w:rsidP="006543F3">
      <w:pPr>
        <w:shd w:val="clear" w:color="auto" w:fill="E1DBD2"/>
        <w:spacing w:after="0" w:line="240" w:lineRule="auto"/>
        <w:jc w:val="center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 </w:t>
      </w:r>
    </w:p>
    <w:p w:rsidR="006543F3" w:rsidRPr="006543F3" w:rsidRDefault="006543F3" w:rsidP="006543F3">
      <w:pPr>
        <w:shd w:val="clear" w:color="auto" w:fill="E1DBD2"/>
        <w:spacing w:after="0" w:line="240" w:lineRule="auto"/>
        <w:jc w:val="center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 </w:t>
      </w:r>
    </w:p>
    <w:p w:rsidR="006543F3" w:rsidRPr="006543F3" w:rsidRDefault="006543F3" w:rsidP="006543F3">
      <w:pPr>
        <w:shd w:val="clear" w:color="auto" w:fill="E1DBD2"/>
        <w:spacing w:after="0" w:line="240" w:lineRule="auto"/>
        <w:jc w:val="center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 </w:t>
      </w:r>
    </w:p>
    <w:p w:rsidR="006543F3" w:rsidRPr="006543F3" w:rsidRDefault="006543F3" w:rsidP="006543F3">
      <w:pPr>
        <w:shd w:val="clear" w:color="auto" w:fill="E1DBD2"/>
        <w:spacing w:after="0" w:line="240" w:lineRule="auto"/>
        <w:jc w:val="center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 </w:t>
      </w:r>
    </w:p>
    <w:p w:rsidR="006543F3" w:rsidRPr="006543F3" w:rsidRDefault="006543F3" w:rsidP="006543F3">
      <w:pPr>
        <w:shd w:val="clear" w:color="auto" w:fill="E1DBD2"/>
        <w:spacing w:after="0" w:line="240" w:lineRule="auto"/>
        <w:jc w:val="center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 </w:t>
      </w:r>
    </w:p>
    <w:p w:rsidR="006543F3" w:rsidRPr="006543F3" w:rsidRDefault="006543F3" w:rsidP="006543F3">
      <w:pPr>
        <w:shd w:val="clear" w:color="auto" w:fill="E1DBD2"/>
        <w:spacing w:after="0" w:line="240" w:lineRule="auto"/>
        <w:jc w:val="center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 </w:t>
      </w:r>
    </w:p>
    <w:p w:rsidR="006543F3" w:rsidRPr="006543F3" w:rsidRDefault="006543F3" w:rsidP="006543F3">
      <w:pPr>
        <w:shd w:val="clear" w:color="auto" w:fill="E1DBD2"/>
        <w:spacing w:after="0" w:line="240" w:lineRule="auto"/>
        <w:jc w:val="center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Článek 6</w:t>
      </w:r>
    </w:p>
    <w:p w:rsidR="006543F3" w:rsidRPr="006543F3" w:rsidRDefault="006543F3" w:rsidP="006543F3">
      <w:pPr>
        <w:shd w:val="clear" w:color="auto" w:fill="E1DBD2"/>
        <w:spacing w:after="0" w:line="240" w:lineRule="auto"/>
        <w:jc w:val="center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b/>
          <w:bCs/>
          <w:color w:val="575757"/>
          <w:lang w:eastAsia="cs-CZ"/>
        </w:rPr>
        <w:t>Povinnosti a činnost provozovatele  pohřebiště v souvislosti s nájmem hrobových míst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 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1.       Provozovatel pohřebiště je povinen: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a)       provozovat veřejné pohřebiště  v souladu se zveřejněným řádem  veřejného pohřebiště , zákonem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       o pohřebnictví  a zvláštními právními předpisy 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b)       stanovit stejné podmínky pro sjednání nájmu hrobového místa  pro každého nájemce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c)       zdržet se ve styku  s pozůstalými chování nešetrného k jejich citům a umožnit při smutečních obřadech účast registrovaných církví, náboženských společností a jiných osob v souladu s projevenou vůlí osob , které sjednaly pohřbení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d)       vést evidenci  související s provozováním veřejného pohřebiště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e)       předat nájemci hrobového místa ( dále jen „nájemce“ )  k užívání vyznačené , číselně označené hrobové místo.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f)         umožnit nájemci zřízení hrobového zařízení  hrobu  nebo hrobky za podmínek stanovených v článku 10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g)       umožnit nájemci užívání jeho  hrobového místa  a zařízení pohřebiště , zajistit přístup ke hrobovému místu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      a zdržet se jakýchkoli zásahů do hrobového místa nebo hrobového zařízení  s výjimkou případů , kdy je to  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      nezbytné, např. v důsledku živelní pohromy  bezodkladně zajistit bezpečný a plynulý provoz pohřebiště , nebo  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      kdy je třeba provést pohřbení  do sousedního hrobu,  kamenosochařské práce nebo úpravu pohřebiště ,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      v takovém případě je omezení přístupu  ke hrobovému místu možné pouze po nezbytně nutnou dobu . Dojde–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      li  k zásahu do hrobového místa nebo hrobového zařízení vinou provozovatele pohřebiště  a vznikne-li škoda,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      je provozovatel pohřebiště  povinen hrobové místo  uvést do původního stavu.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h)       hrobová místa provozovatel zřizuje a připravuje  k pronájmu tak, aby vznikly ucelené řady, oddíly  či skupiny hrobů stejného charakteru  a rozměrů. Nikdo nemá nárok na individuální  umístění mimo uvedený prostor.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 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 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 </w:t>
      </w:r>
    </w:p>
    <w:p w:rsidR="006543F3" w:rsidRPr="006543F3" w:rsidRDefault="006543F3" w:rsidP="006543F3">
      <w:pPr>
        <w:shd w:val="clear" w:color="auto" w:fill="E1DBD2"/>
        <w:spacing w:after="0" w:line="240" w:lineRule="auto"/>
        <w:jc w:val="center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 </w:t>
      </w:r>
    </w:p>
    <w:p w:rsidR="006543F3" w:rsidRPr="006543F3" w:rsidRDefault="006543F3" w:rsidP="006543F3">
      <w:pPr>
        <w:shd w:val="clear" w:color="auto" w:fill="E1DBD2"/>
        <w:spacing w:after="0" w:line="240" w:lineRule="auto"/>
        <w:jc w:val="center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Článek 7</w:t>
      </w:r>
    </w:p>
    <w:p w:rsidR="006543F3" w:rsidRPr="006543F3" w:rsidRDefault="006543F3" w:rsidP="006543F3">
      <w:pPr>
        <w:shd w:val="clear" w:color="auto" w:fill="E1DBD2"/>
        <w:spacing w:after="0" w:line="240" w:lineRule="auto"/>
        <w:jc w:val="center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b/>
          <w:bCs/>
          <w:color w:val="575757"/>
          <w:lang w:eastAsia="cs-CZ"/>
        </w:rPr>
        <w:t>Ukládání lidských pozůstatků a zpopelněných lidských ostatků  a jejich exhumace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 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1.       Lidské pozůstatky může do hrobů ukládat pouze provozovatel pohřebiště , jiná osoba jen s jeho souhlasem.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2.       Zpopelněné lidské ostatky je možné uložit na pohřebišti vždy jen se souhlasem provozovatele pohřebiště  a způsobem, který stanoví.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lastRenderedPageBreak/>
        <w:t>3.       Všechny rakve určené k pohřbení musí být označeny  štítkem obsahujícím min. jméno zemřelého , datum narození a den pohřbu. Před spuštěním do hrobu musí být  víko rakve pevně a trvale spojeno šroubem se spodní částí rakve.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4.       Pro pohřbívání do hrobu musí být použity takové rakve , které ve stanovené tlecí době zetlí spolu s lidskými ostatky , tzn. nesmí obsahovat díly z PVC a jiných nerozložitelných materiálů, kovové díly jen omezeně , výplň rakve může být pouze z materiálů jako dřevěné piliny, papír a látky, při výrobě rakví a jejich nátěrů nesmí být použity toxické látky.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5.       Hroby pro ukládání lidských pozůstatků  musí dle zákona  splňovat následující požadavky :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a)        jejich hloubka musí být u dospělých osob  a dětí od 10 let nejméně 1,5m, u dětí 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       mladších 10 let nejméně 1,2m,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b)        dno hrobu musí ležet nejméně 0,5 m nad hladinou podzemní vody,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c)        boční vzdálenosti mezi jednotlivými hroby musí činit nejméně 0,3m u nových hrobů.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d)        rakev s lidskými pozůstatky musí být po uložení  do hrobu zasypána  zkypřelou zeminou ve výši minimálně 1,2m.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6.       Hloubení hrobů  provádět do maximální hloubky 2,5 m.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7.       Před uplynutím tlecí doby  mohou být do téhož hrobu uloženy  další lidské pozůstatky , pokud je možné je umístit nad úroveň naposledy pohřbených lidských pozůstatků  a vrstva ulehlé zeminy nad rakví  bude činit nejméně 1m  ( § 22 odst. 3 zákona).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8.       Před uplynutím tlecí doby mohou být lidské ostatky exhumovány na žádost nájemce hrobového místa jen se souhlasem hygienika, nebo nařídí-li exhumaci v trestním řízení předseda senátu nebo státní zástupce. Náklady na exhumaci hradí ten, kdo o ni požádal , provozovatel pohřebiště zajistí při exhumaci provoz na pohřebišti tak,aby nebyl narušen veřejný pořádek a byl vyloučen přenos možné nákazy (§22 odst.4 zákona)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 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 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 </w:t>
      </w:r>
    </w:p>
    <w:p w:rsidR="006543F3" w:rsidRPr="006543F3" w:rsidRDefault="006543F3" w:rsidP="006543F3">
      <w:pPr>
        <w:shd w:val="clear" w:color="auto" w:fill="E1DBD2"/>
        <w:spacing w:after="0" w:line="240" w:lineRule="auto"/>
        <w:jc w:val="center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Článek 8</w:t>
      </w:r>
    </w:p>
    <w:p w:rsidR="006543F3" w:rsidRPr="006543F3" w:rsidRDefault="006543F3" w:rsidP="006543F3">
      <w:pPr>
        <w:shd w:val="clear" w:color="auto" w:fill="E1DBD2"/>
        <w:spacing w:after="0" w:line="240" w:lineRule="auto"/>
        <w:jc w:val="center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b/>
          <w:bCs/>
          <w:color w:val="575757"/>
          <w:lang w:eastAsia="cs-CZ"/>
        </w:rPr>
        <w:t>Tlecí doba</w:t>
      </w:r>
    </w:p>
    <w:p w:rsidR="006543F3" w:rsidRPr="006543F3" w:rsidRDefault="006543F3" w:rsidP="006543F3">
      <w:pPr>
        <w:shd w:val="clear" w:color="auto" w:fill="E1DBD2"/>
        <w:spacing w:after="0" w:line="240" w:lineRule="auto"/>
        <w:jc w:val="center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Tlecí doba stanovená pro ukládání lidských pozůstatků do hrobů činí </w:t>
      </w:r>
      <w:r w:rsidRPr="006543F3">
        <w:rPr>
          <w:rFonts w:ascii="Calibri" w:eastAsia="Times New Roman" w:hAnsi="Calibri" w:cs="Times New Roman"/>
          <w:b/>
          <w:bCs/>
          <w:color w:val="575757"/>
          <w:lang w:eastAsia="cs-CZ"/>
        </w:rPr>
        <w:t>10 let</w:t>
      </w:r>
      <w:r w:rsidRPr="006543F3">
        <w:rPr>
          <w:rFonts w:ascii="Calibri" w:eastAsia="Times New Roman" w:hAnsi="Calibri" w:cs="Times New Roman"/>
          <w:color w:val="575757"/>
          <w:lang w:eastAsia="cs-CZ"/>
        </w:rPr>
        <w:t>.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 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 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 </w:t>
      </w:r>
    </w:p>
    <w:p w:rsidR="006543F3" w:rsidRPr="006543F3" w:rsidRDefault="006543F3" w:rsidP="006543F3">
      <w:pPr>
        <w:shd w:val="clear" w:color="auto" w:fill="E1DBD2"/>
        <w:spacing w:after="0" w:line="240" w:lineRule="auto"/>
        <w:jc w:val="center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Článek 9</w:t>
      </w:r>
    </w:p>
    <w:p w:rsidR="006543F3" w:rsidRPr="006543F3" w:rsidRDefault="006543F3" w:rsidP="006543F3">
      <w:pPr>
        <w:shd w:val="clear" w:color="auto" w:fill="E1DBD2"/>
        <w:spacing w:after="0" w:line="240" w:lineRule="auto"/>
        <w:jc w:val="center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b/>
          <w:bCs/>
          <w:color w:val="575757"/>
          <w:lang w:eastAsia="cs-CZ"/>
        </w:rPr>
        <w:t>Zřizování hrobového zařízení a podmínky provádění prací na pohřebišti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 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1.       Podmínky pro zřízení hrobového zařízení hrobu: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a)       Půdorysné rozměry hrobů jsou stanoveny takto: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·         dvojhroby                         250 x 200 cm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·         jednohroby                       125 x 100  cm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b)       Základy musí odpovídat půdorysným rozměrům hrobu a hloubce základové spáry, která činí 60 cm.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c)       Základy pomníků a náhrobků musí být zhotoveny z dostatečně únosného materiálu, odolného proti působení povětrnostních vlivů např. z prostého betonu či železobetonu, kamenného příp. cihelného zdiva apod.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d)       Přední a zadní rámy hrobů musí být v jedné přímce s rámy sousedních hrobů.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e)       Vlastní náhrobek a rámy musí být mezi sebou jednotlivě kotveny.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f)         Při stavbě na svahovitém terénu musí být hrobové zařízení stejnoměrně odstupňováno.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 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2.       Při provádění veškerých prací na pohřebišti je třeba dodržovat podmínky dohodnuté provozovatelem pohřebiště zejména: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·         respektování důstojnosti a omezení hlučných prací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·         neomezování průchodnosti komunikací a přístupu k jednotlivým hrobovým místům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lastRenderedPageBreak/>
        <w:t>·         nenarušování hrobových míst nebo jakékoli jiné omezování práv nájemců hrobových míst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·         zajištění ochrany zeleně a kořenového systému zeleně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3.       Po ukončení prací na pohřebišti je nutno uvést okolí místa, kde byly práce prováděny, do původního stavu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 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 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 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 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 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 </w:t>
      </w:r>
    </w:p>
    <w:p w:rsidR="006543F3" w:rsidRPr="006543F3" w:rsidRDefault="006543F3" w:rsidP="006543F3">
      <w:pPr>
        <w:shd w:val="clear" w:color="auto" w:fill="E1DBD2"/>
        <w:spacing w:after="0" w:line="240" w:lineRule="auto"/>
        <w:jc w:val="center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Článek 10</w:t>
      </w:r>
    </w:p>
    <w:p w:rsidR="006543F3" w:rsidRPr="006543F3" w:rsidRDefault="006543F3" w:rsidP="006543F3">
      <w:pPr>
        <w:shd w:val="clear" w:color="auto" w:fill="E1DBD2"/>
        <w:spacing w:after="0" w:line="240" w:lineRule="auto"/>
        <w:jc w:val="center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b/>
          <w:bCs/>
          <w:color w:val="575757"/>
          <w:lang w:eastAsia="cs-CZ"/>
        </w:rPr>
        <w:t>Výsadba dřevin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 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1.  Vysázené stromy a keře se stávají součástí pohřebiště, provozovatel pohřebiště je může kdykoliv odstranit, uzná-li to za vhodné z hlediska celkové péče o pohřebiště , či jiných závažných důvodů, bez náhrady tomu, kdo je vysadil.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2.   Dřeviny nesmějí být vysazovány do pohřbívací plochy, pokud se nájemce písemně  nezaváže , že do hrobu bude ukládat jen zpopelněné lidské ostatky.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3.  Provozovatel může dle svého uvážení a bez souhlasu nájemce odstranit vysázené dřeviny, k jejichž výsadbě nedal souhlas.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4.  Likvidovat vzrostlou zeleň na veřejném pohřebišti lze jen za dodržení zvláštního předpisu  -zákon č.  114/1992 Sb.,o ochraně přírody a krajiny ve znění pozdějších předpisů  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 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 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 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 </w:t>
      </w:r>
    </w:p>
    <w:p w:rsidR="006543F3" w:rsidRPr="006543F3" w:rsidRDefault="006543F3" w:rsidP="006543F3">
      <w:pPr>
        <w:shd w:val="clear" w:color="auto" w:fill="E1DBD2"/>
        <w:spacing w:after="0" w:line="240" w:lineRule="auto"/>
        <w:jc w:val="center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Článek 11</w:t>
      </w:r>
    </w:p>
    <w:p w:rsidR="006543F3" w:rsidRPr="006543F3" w:rsidRDefault="006543F3" w:rsidP="006543F3">
      <w:pPr>
        <w:shd w:val="clear" w:color="auto" w:fill="E1DBD2"/>
        <w:spacing w:after="0" w:line="240" w:lineRule="auto"/>
        <w:jc w:val="center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b/>
          <w:bCs/>
          <w:color w:val="575757"/>
          <w:lang w:eastAsia="cs-CZ"/>
        </w:rPr>
        <w:t>Sankce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Porušení řádu veřejného pohřebiště bude postihováno podle zákona o  pohřebnictví </w:t>
      </w:r>
      <w:r w:rsidRPr="006543F3">
        <w:rPr>
          <w:rFonts w:ascii="Calibri" w:eastAsia="Times New Roman" w:hAnsi="Calibri" w:cs="Times New Roman"/>
          <w:color w:val="575757"/>
          <w:sz w:val="16"/>
          <w:szCs w:val="16"/>
          <w:vertAlign w:val="superscript"/>
          <w:lang w:eastAsia="cs-CZ"/>
        </w:rPr>
        <w:t> </w:t>
      </w:r>
      <w:r w:rsidRPr="006543F3">
        <w:rPr>
          <w:rFonts w:ascii="Calibri" w:eastAsia="Times New Roman" w:hAnsi="Calibri" w:cs="Times New Roman"/>
          <w:color w:val="575757"/>
          <w:lang w:eastAsia="cs-CZ"/>
        </w:rPr>
        <w:t>a zvláštních právních předpisů  zákona č. 200/1990 Sb., o přestupcích , ve znění pozdějších předpisů a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zákona č. 128/2000 Sb. , o obcích ( obecní zřízení)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 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 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 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 </w:t>
      </w:r>
    </w:p>
    <w:p w:rsidR="006543F3" w:rsidRPr="006543F3" w:rsidRDefault="006543F3" w:rsidP="006543F3">
      <w:pPr>
        <w:shd w:val="clear" w:color="auto" w:fill="E1DBD2"/>
        <w:spacing w:after="0" w:line="240" w:lineRule="auto"/>
        <w:jc w:val="center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Článek 12</w:t>
      </w:r>
    </w:p>
    <w:p w:rsidR="006543F3" w:rsidRPr="006543F3" w:rsidRDefault="006543F3" w:rsidP="006543F3">
      <w:pPr>
        <w:shd w:val="clear" w:color="auto" w:fill="E1DBD2"/>
        <w:spacing w:after="0" w:line="240" w:lineRule="auto"/>
        <w:jc w:val="center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b/>
          <w:bCs/>
          <w:color w:val="575757"/>
          <w:lang w:eastAsia="cs-CZ"/>
        </w:rPr>
        <w:t>Závěrečná ustanovení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 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1.    Kontrolu nad dodržováním tohoto řádu provádí pouze provozovatel pohřebiště.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2.    Výjimky z řádu pohřebiště dle individuální žádosti může povolit  zastupitelstvo obce.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3.   Pokud tento řád neupravuje některé právní poměry týkající se pohřebiště, platí pro ně zákon č. 256 /2001 Sb. o pohřebnictví a změně některých zákonů  ve znění pozdějších změn a doplnění a vyhláška č. 19/1988 Sb. ministerstva zdravotnictví České socialistické republiky o postupu při úmrtí a pohřebnictví v platném znění.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 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 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 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 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 </w:t>
      </w:r>
    </w:p>
    <w:p w:rsidR="006543F3" w:rsidRPr="006543F3" w:rsidRDefault="006543F3" w:rsidP="006543F3">
      <w:pPr>
        <w:shd w:val="clear" w:color="auto" w:fill="E1DBD2"/>
        <w:spacing w:after="0" w:line="240" w:lineRule="auto"/>
        <w:jc w:val="center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Článek 13</w:t>
      </w:r>
    </w:p>
    <w:p w:rsidR="006543F3" w:rsidRPr="006543F3" w:rsidRDefault="006543F3" w:rsidP="006543F3">
      <w:pPr>
        <w:shd w:val="clear" w:color="auto" w:fill="E1DBD2"/>
        <w:spacing w:after="0" w:line="240" w:lineRule="auto"/>
        <w:jc w:val="center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b/>
          <w:bCs/>
          <w:color w:val="575757"/>
          <w:lang w:eastAsia="cs-CZ"/>
        </w:rPr>
        <w:t>Účinnost</w:t>
      </w:r>
    </w:p>
    <w:p w:rsidR="006543F3" w:rsidRPr="006543F3" w:rsidRDefault="006543F3" w:rsidP="006543F3">
      <w:pPr>
        <w:shd w:val="clear" w:color="auto" w:fill="E1DBD2"/>
        <w:spacing w:after="0" w:line="240" w:lineRule="auto"/>
        <w:jc w:val="center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 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lastRenderedPageBreak/>
        <w:t>Toto usnesení nabývá účinnosti dne 1.8.2007</w:t>
      </w:r>
    </w:p>
    <w:p w:rsidR="006543F3" w:rsidRPr="006543F3" w:rsidRDefault="006543F3" w:rsidP="006543F3">
      <w:pPr>
        <w:shd w:val="clear" w:color="auto" w:fill="E1DBD2"/>
        <w:spacing w:after="0" w:line="240" w:lineRule="auto"/>
        <w:jc w:val="center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 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 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 </w:t>
      </w:r>
    </w:p>
    <w:p w:rsidR="006543F3" w:rsidRPr="006543F3" w:rsidRDefault="006543F3" w:rsidP="006543F3">
      <w:pPr>
        <w:shd w:val="clear" w:color="auto" w:fill="E1DBD2"/>
        <w:spacing w:after="0" w:line="240" w:lineRule="auto"/>
        <w:rPr>
          <w:rFonts w:ascii="Calibri" w:eastAsia="Times New Roman" w:hAnsi="Calibri" w:cs="Times New Roman"/>
          <w:color w:val="575757"/>
          <w:lang w:eastAsia="cs-CZ"/>
        </w:rPr>
      </w:pPr>
      <w:r w:rsidRPr="006543F3">
        <w:rPr>
          <w:rFonts w:ascii="Calibri" w:eastAsia="Times New Roman" w:hAnsi="Calibri" w:cs="Times New Roman"/>
          <w:color w:val="575757"/>
          <w:lang w:eastAsia="cs-CZ"/>
        </w:rPr>
        <w:t>V Násedlovicích dne 25.6.2007</w:t>
      </w:r>
    </w:p>
    <w:p w:rsidR="007C29FF" w:rsidRDefault="007C29FF"/>
    <w:sectPr w:rsidR="007C29FF" w:rsidSect="007C29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543F3"/>
    <w:rsid w:val="006543F3"/>
    <w:rsid w:val="007C2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29FF"/>
  </w:style>
  <w:style w:type="paragraph" w:styleId="Nadpis1">
    <w:name w:val="heading 1"/>
    <w:basedOn w:val="Normln"/>
    <w:link w:val="Nadpis1Char"/>
    <w:uiPriority w:val="9"/>
    <w:qFormat/>
    <w:rsid w:val="006543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6543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543F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6543F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4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2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7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3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0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1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7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1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3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4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6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2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0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6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5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1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5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1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1709</Words>
  <Characters>10084</Characters>
  <Application>Microsoft Office Word</Application>
  <DocSecurity>0</DocSecurity>
  <Lines>84</Lines>
  <Paragraphs>23</Paragraphs>
  <ScaleCrop>false</ScaleCrop>
  <Company/>
  <LinksUpToDate>false</LinksUpToDate>
  <CharactersWithSpaces>11770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2018-03-15T14:31:00Z</dcterms:created>
  <dcterms:modified xsi:type="dcterms:W3CDTF">2018-03-15T14:32:00Z</dcterms:modified>
</cp:coreProperties>
</file>